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9A5" w:rsidRPr="00E429A5" w:rsidRDefault="00E429A5" w:rsidP="00E429A5">
      <w:pPr>
        <w:widowControl/>
        <w:spacing w:before="100" w:beforeAutospacing="1" w:after="225" w:line="375" w:lineRule="atLeast"/>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附件：</w:t>
      </w:r>
    </w:p>
    <w:p w:rsidR="00E429A5" w:rsidRPr="00E429A5" w:rsidRDefault="00E429A5" w:rsidP="00E429A5">
      <w:pPr>
        <w:widowControl/>
        <w:spacing w:before="100" w:beforeAutospacing="1" w:after="225" w:line="375" w:lineRule="atLeast"/>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 </w:t>
      </w:r>
    </w:p>
    <w:p w:rsidR="00E429A5" w:rsidRPr="00E429A5" w:rsidRDefault="00E429A5" w:rsidP="00E429A5">
      <w:pPr>
        <w:widowControl/>
        <w:spacing w:before="100" w:beforeAutospacing="1" w:after="225" w:line="375" w:lineRule="atLeast"/>
        <w:ind w:firstLine="645"/>
        <w:jc w:val="center"/>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2016年度省科协提升学会服务科技创新</w:t>
      </w:r>
    </w:p>
    <w:p w:rsidR="00E429A5" w:rsidRPr="00E429A5" w:rsidRDefault="00E429A5" w:rsidP="00E429A5">
      <w:pPr>
        <w:widowControl/>
        <w:spacing w:before="100" w:beforeAutospacing="1" w:after="225" w:line="375" w:lineRule="atLeast"/>
        <w:ind w:firstLine="645"/>
        <w:jc w:val="center"/>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能力计划项目申报指南</w:t>
      </w:r>
    </w:p>
    <w:p w:rsidR="00E429A5" w:rsidRPr="00E429A5" w:rsidRDefault="00E429A5" w:rsidP="00E429A5">
      <w:pPr>
        <w:widowControl/>
        <w:spacing w:before="240" w:after="240" w:line="375" w:lineRule="atLeast"/>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 </w:t>
      </w:r>
    </w:p>
    <w:p w:rsidR="00E429A5" w:rsidRPr="00E429A5" w:rsidRDefault="00E429A5" w:rsidP="00E429A5">
      <w:pPr>
        <w:widowControl/>
        <w:spacing w:before="150" w:after="150" w:line="375" w:lineRule="atLeast"/>
        <w:ind w:firstLine="630"/>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一、项目类别及相关要求</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b/>
          <w:bCs/>
          <w:color w:val="3D3D3D"/>
          <w:kern w:val="0"/>
        </w:rPr>
        <w:t>（一）项目类别</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2016年度江苏省科协“提升计划”项目分为综合示范学会、“特专优精”学会、专项服务三类，其中，“特专优精”学会项目包括科技创新智库建设特色学会、科普创新特色学会、科技服务特色学会3个子项；专项服务项目包括创新创业服务示范基地、科技服务站、首席专家（工程师）、承接政府转移职能、科技创新智库基地、学术创新、科普创新、精品科技期刊及优秀学会网站等9个子项，详见表1。</w:t>
      </w:r>
    </w:p>
    <w:p w:rsidR="00E429A5" w:rsidRPr="00E429A5" w:rsidRDefault="00E429A5" w:rsidP="00E429A5">
      <w:pPr>
        <w:widowControl/>
        <w:spacing w:after="60" w:line="375" w:lineRule="atLeast"/>
        <w:jc w:val="center"/>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表1：2016年度江苏省科协“提升计划”项目分类一览表</w:t>
      </w:r>
    </w:p>
    <w:tbl>
      <w:tblPr>
        <w:tblW w:w="0" w:type="auto"/>
        <w:tblCellSpacing w:w="0" w:type="dxa"/>
        <w:tblCellMar>
          <w:left w:w="0" w:type="dxa"/>
          <w:right w:w="0" w:type="dxa"/>
        </w:tblCellMar>
        <w:tblLook w:val="04A0"/>
      </w:tblPr>
      <w:tblGrid>
        <w:gridCol w:w="2130"/>
        <w:gridCol w:w="3195"/>
        <w:gridCol w:w="1560"/>
      </w:tblGrid>
      <w:tr w:rsidR="00E429A5" w:rsidRPr="00E429A5">
        <w:trPr>
          <w:trHeight w:val="210"/>
          <w:tblCellSpacing w:w="0" w:type="dxa"/>
        </w:trPr>
        <w:tc>
          <w:tcPr>
            <w:tcW w:w="213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432" w:lineRule="auto"/>
              <w:jc w:val="center"/>
              <w:rPr>
                <w:rFonts w:ascii="宋体" w:eastAsia="宋体" w:hAnsi="宋体" w:cs="宋体"/>
                <w:color w:val="3D3D3D"/>
                <w:kern w:val="0"/>
                <w:sz w:val="18"/>
                <w:szCs w:val="18"/>
              </w:rPr>
            </w:pPr>
            <w:r w:rsidRPr="00E429A5">
              <w:rPr>
                <w:rFonts w:ascii="宋体" w:eastAsia="宋体" w:hAnsi="宋体" w:cs="宋体" w:hint="eastAsia"/>
                <w:b/>
                <w:bCs/>
                <w:color w:val="3D3D3D"/>
                <w:kern w:val="0"/>
                <w:sz w:val="18"/>
              </w:rPr>
              <w:t>项目类别</w:t>
            </w:r>
          </w:p>
        </w:tc>
        <w:tc>
          <w:tcPr>
            <w:tcW w:w="319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432" w:lineRule="auto"/>
              <w:jc w:val="center"/>
              <w:rPr>
                <w:rFonts w:ascii="宋体" w:eastAsia="宋体" w:hAnsi="宋体" w:cs="宋体"/>
                <w:color w:val="3D3D3D"/>
                <w:kern w:val="0"/>
                <w:sz w:val="18"/>
                <w:szCs w:val="18"/>
              </w:rPr>
            </w:pPr>
            <w:r w:rsidRPr="00E429A5">
              <w:rPr>
                <w:rFonts w:ascii="宋体" w:eastAsia="宋体" w:hAnsi="宋体" w:cs="宋体" w:hint="eastAsia"/>
                <w:b/>
                <w:bCs/>
                <w:color w:val="3D3D3D"/>
                <w:kern w:val="0"/>
                <w:sz w:val="18"/>
              </w:rPr>
              <w:t>子项目</w:t>
            </w:r>
          </w:p>
        </w:tc>
        <w:tc>
          <w:tcPr>
            <w:tcW w:w="156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432" w:lineRule="auto"/>
              <w:jc w:val="center"/>
              <w:rPr>
                <w:rFonts w:ascii="宋体" w:eastAsia="宋体" w:hAnsi="宋体" w:cs="宋体"/>
                <w:color w:val="3D3D3D"/>
                <w:kern w:val="0"/>
                <w:sz w:val="18"/>
                <w:szCs w:val="18"/>
              </w:rPr>
            </w:pPr>
            <w:r w:rsidRPr="00E429A5">
              <w:rPr>
                <w:rFonts w:ascii="宋体" w:eastAsia="宋体" w:hAnsi="宋体" w:cs="宋体" w:hint="eastAsia"/>
                <w:b/>
                <w:bCs/>
                <w:color w:val="3D3D3D"/>
                <w:kern w:val="0"/>
                <w:sz w:val="18"/>
              </w:rPr>
              <w:t>项目数量</w:t>
            </w:r>
          </w:p>
        </w:tc>
      </w:tr>
      <w:tr w:rsidR="00E429A5" w:rsidRPr="00E429A5">
        <w:trPr>
          <w:trHeight w:val="75"/>
          <w:tblCellSpacing w:w="0" w:type="dxa"/>
        </w:trPr>
        <w:tc>
          <w:tcPr>
            <w:tcW w:w="2130"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75" w:lineRule="atLeast"/>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综合示范学会</w:t>
            </w: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75" w:lineRule="atLeast"/>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一等奖</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75" w:lineRule="atLeast"/>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10</w:t>
            </w:r>
          </w:p>
        </w:tc>
      </w:tr>
      <w:tr w:rsidR="00E429A5" w:rsidRPr="00E429A5">
        <w:trPr>
          <w:trHeight w:val="7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E429A5" w:rsidRPr="00E429A5" w:rsidRDefault="00E429A5" w:rsidP="00E429A5">
            <w:pPr>
              <w:widowControl/>
              <w:jc w:val="left"/>
              <w:rPr>
                <w:rFonts w:ascii="宋体" w:eastAsia="宋体" w:hAnsi="宋体" w:cs="宋体"/>
                <w:color w:val="3D3D3D"/>
                <w:kern w:val="0"/>
                <w:sz w:val="18"/>
                <w:szCs w:val="18"/>
              </w:rPr>
            </w:pP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75" w:lineRule="atLeast"/>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二等奖</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75" w:lineRule="atLeast"/>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10</w:t>
            </w:r>
          </w:p>
        </w:tc>
      </w:tr>
      <w:tr w:rsidR="00E429A5" w:rsidRPr="00E429A5">
        <w:trPr>
          <w:trHeight w:val="7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E429A5" w:rsidRPr="00E429A5" w:rsidRDefault="00E429A5" w:rsidP="00E429A5">
            <w:pPr>
              <w:widowControl/>
              <w:jc w:val="left"/>
              <w:rPr>
                <w:rFonts w:ascii="宋体" w:eastAsia="宋体" w:hAnsi="宋体" w:cs="宋体"/>
                <w:color w:val="3D3D3D"/>
                <w:kern w:val="0"/>
                <w:sz w:val="18"/>
                <w:szCs w:val="18"/>
              </w:rPr>
            </w:pP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75" w:lineRule="atLeast"/>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三等奖</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75" w:lineRule="atLeast"/>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10</w:t>
            </w:r>
          </w:p>
        </w:tc>
      </w:tr>
      <w:tr w:rsidR="00E429A5" w:rsidRPr="00E429A5">
        <w:trPr>
          <w:trHeight w:val="75"/>
          <w:tblCellSpacing w:w="0" w:type="dxa"/>
        </w:trPr>
        <w:tc>
          <w:tcPr>
            <w:tcW w:w="2130"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75" w:lineRule="atLeast"/>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“特专优精”学会</w:t>
            </w: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75" w:lineRule="atLeast"/>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科技创新智库建设特色学会</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75" w:lineRule="atLeast"/>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10</w:t>
            </w:r>
          </w:p>
        </w:tc>
      </w:tr>
      <w:tr w:rsidR="00E429A5" w:rsidRPr="00E429A5">
        <w:trPr>
          <w:trHeight w:val="12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E429A5" w:rsidRPr="00E429A5" w:rsidRDefault="00E429A5" w:rsidP="00E429A5">
            <w:pPr>
              <w:widowControl/>
              <w:jc w:val="left"/>
              <w:rPr>
                <w:rFonts w:ascii="宋体" w:eastAsia="宋体" w:hAnsi="宋体" w:cs="宋体"/>
                <w:color w:val="3D3D3D"/>
                <w:kern w:val="0"/>
                <w:sz w:val="18"/>
                <w:szCs w:val="18"/>
              </w:rPr>
            </w:pP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E429A5" w:rsidRPr="00E429A5" w:rsidRDefault="00E429A5" w:rsidP="00E429A5">
            <w:pPr>
              <w:widowControl/>
              <w:spacing w:before="100" w:beforeAutospacing="1" w:after="225" w:line="120" w:lineRule="atLeast"/>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科普创新特色学会</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120" w:lineRule="atLeast"/>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10</w:t>
            </w:r>
          </w:p>
        </w:tc>
      </w:tr>
      <w:tr w:rsidR="00E429A5" w:rsidRPr="00E429A5">
        <w:trPr>
          <w:trHeight w:val="7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E429A5" w:rsidRPr="00E429A5" w:rsidRDefault="00E429A5" w:rsidP="00E429A5">
            <w:pPr>
              <w:widowControl/>
              <w:jc w:val="left"/>
              <w:rPr>
                <w:rFonts w:ascii="宋体" w:eastAsia="宋体" w:hAnsi="宋体" w:cs="宋体"/>
                <w:color w:val="3D3D3D"/>
                <w:kern w:val="0"/>
                <w:sz w:val="18"/>
                <w:szCs w:val="18"/>
              </w:rPr>
            </w:pP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E429A5" w:rsidRPr="00E429A5" w:rsidRDefault="00E429A5" w:rsidP="00E429A5">
            <w:pPr>
              <w:widowControl/>
              <w:spacing w:before="100" w:beforeAutospacing="1" w:after="225" w:line="75" w:lineRule="atLeast"/>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科技服务特色学会</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75" w:lineRule="atLeast"/>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10</w:t>
            </w:r>
          </w:p>
        </w:tc>
      </w:tr>
      <w:tr w:rsidR="00E429A5" w:rsidRPr="00E429A5">
        <w:trPr>
          <w:trHeight w:val="135"/>
          <w:tblCellSpacing w:w="0" w:type="dxa"/>
        </w:trPr>
        <w:tc>
          <w:tcPr>
            <w:tcW w:w="2130"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135" w:lineRule="atLeast"/>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服务专项</w:t>
            </w: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135" w:lineRule="atLeast"/>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创新创业服务示范基地</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135" w:lineRule="atLeast"/>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20</w:t>
            </w:r>
          </w:p>
        </w:tc>
      </w:tr>
      <w:tr w:rsidR="00E429A5" w:rsidRPr="00E429A5">
        <w:trPr>
          <w:trHeight w:val="7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E429A5" w:rsidRPr="00E429A5" w:rsidRDefault="00E429A5" w:rsidP="00E429A5">
            <w:pPr>
              <w:widowControl/>
              <w:jc w:val="left"/>
              <w:rPr>
                <w:rFonts w:ascii="宋体" w:eastAsia="宋体" w:hAnsi="宋体" w:cs="宋体"/>
                <w:color w:val="3D3D3D"/>
                <w:kern w:val="0"/>
                <w:sz w:val="18"/>
                <w:szCs w:val="18"/>
              </w:rPr>
            </w:pP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75" w:lineRule="atLeast"/>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科技服务站</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75" w:lineRule="atLeast"/>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100</w:t>
            </w:r>
          </w:p>
        </w:tc>
      </w:tr>
      <w:tr w:rsidR="00E429A5" w:rsidRPr="00E429A5">
        <w:trPr>
          <w:trHeight w:val="7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E429A5" w:rsidRPr="00E429A5" w:rsidRDefault="00E429A5" w:rsidP="00E429A5">
            <w:pPr>
              <w:widowControl/>
              <w:jc w:val="left"/>
              <w:rPr>
                <w:rFonts w:ascii="宋体" w:eastAsia="宋体" w:hAnsi="宋体" w:cs="宋体"/>
                <w:color w:val="3D3D3D"/>
                <w:kern w:val="0"/>
                <w:sz w:val="18"/>
                <w:szCs w:val="18"/>
              </w:rPr>
            </w:pP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75" w:lineRule="atLeast"/>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首席专家（工程师）</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75" w:lineRule="atLeast"/>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100</w:t>
            </w:r>
          </w:p>
        </w:tc>
      </w:tr>
      <w:tr w:rsidR="00E429A5" w:rsidRPr="00E429A5">
        <w:trPr>
          <w:trHeight w:val="13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E429A5" w:rsidRPr="00E429A5" w:rsidRDefault="00E429A5" w:rsidP="00E429A5">
            <w:pPr>
              <w:widowControl/>
              <w:jc w:val="left"/>
              <w:rPr>
                <w:rFonts w:ascii="宋体" w:eastAsia="宋体" w:hAnsi="宋体" w:cs="宋体"/>
                <w:color w:val="3D3D3D"/>
                <w:kern w:val="0"/>
                <w:sz w:val="18"/>
                <w:szCs w:val="18"/>
              </w:rPr>
            </w:pP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135" w:lineRule="atLeast"/>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承接政府转移职能</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135" w:lineRule="atLeast"/>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20</w:t>
            </w:r>
          </w:p>
        </w:tc>
      </w:tr>
      <w:tr w:rsidR="00E429A5" w:rsidRPr="00E429A5">
        <w:trPr>
          <w:trHeight w:val="12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E429A5" w:rsidRPr="00E429A5" w:rsidRDefault="00E429A5" w:rsidP="00E429A5">
            <w:pPr>
              <w:widowControl/>
              <w:jc w:val="left"/>
              <w:rPr>
                <w:rFonts w:ascii="宋体" w:eastAsia="宋体" w:hAnsi="宋体" w:cs="宋体"/>
                <w:color w:val="3D3D3D"/>
                <w:kern w:val="0"/>
                <w:sz w:val="18"/>
                <w:szCs w:val="18"/>
              </w:rPr>
            </w:pP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120" w:lineRule="atLeast"/>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科技创新智库基地</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120" w:lineRule="atLeast"/>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10</w:t>
            </w:r>
          </w:p>
        </w:tc>
      </w:tr>
      <w:tr w:rsidR="00E429A5" w:rsidRPr="00E429A5">
        <w:trPr>
          <w:trHeight w:val="7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E429A5" w:rsidRPr="00E429A5" w:rsidRDefault="00E429A5" w:rsidP="00E429A5">
            <w:pPr>
              <w:widowControl/>
              <w:jc w:val="left"/>
              <w:rPr>
                <w:rFonts w:ascii="宋体" w:eastAsia="宋体" w:hAnsi="宋体" w:cs="宋体"/>
                <w:color w:val="3D3D3D"/>
                <w:kern w:val="0"/>
                <w:sz w:val="18"/>
                <w:szCs w:val="18"/>
              </w:rPr>
            </w:pP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75" w:lineRule="atLeast"/>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学术创新</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75" w:lineRule="atLeast"/>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80</w:t>
            </w:r>
          </w:p>
        </w:tc>
      </w:tr>
      <w:tr w:rsidR="00E429A5" w:rsidRPr="00E429A5">
        <w:trPr>
          <w:trHeight w:val="24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E429A5" w:rsidRPr="00E429A5" w:rsidRDefault="00E429A5" w:rsidP="00E429A5">
            <w:pPr>
              <w:widowControl/>
              <w:jc w:val="left"/>
              <w:rPr>
                <w:rFonts w:ascii="宋体" w:eastAsia="宋体" w:hAnsi="宋体" w:cs="宋体"/>
                <w:color w:val="3D3D3D"/>
                <w:kern w:val="0"/>
                <w:sz w:val="18"/>
                <w:szCs w:val="18"/>
              </w:rPr>
            </w:pP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432" w:lineRule="auto"/>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科普创新</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432" w:lineRule="auto"/>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10</w:t>
            </w:r>
          </w:p>
        </w:tc>
      </w:tr>
      <w:tr w:rsidR="00E429A5" w:rsidRPr="00E429A5">
        <w:trPr>
          <w:trHeight w:val="7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E429A5" w:rsidRPr="00E429A5" w:rsidRDefault="00E429A5" w:rsidP="00E429A5">
            <w:pPr>
              <w:widowControl/>
              <w:jc w:val="left"/>
              <w:rPr>
                <w:rFonts w:ascii="宋体" w:eastAsia="宋体" w:hAnsi="宋体" w:cs="宋体"/>
                <w:color w:val="3D3D3D"/>
                <w:kern w:val="0"/>
                <w:sz w:val="18"/>
                <w:szCs w:val="18"/>
              </w:rPr>
            </w:pP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75" w:lineRule="atLeast"/>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精品科技期刊</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75" w:lineRule="atLeast"/>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24</w:t>
            </w:r>
          </w:p>
        </w:tc>
      </w:tr>
      <w:tr w:rsidR="00E429A5" w:rsidRPr="00E429A5">
        <w:trPr>
          <w:trHeight w:val="7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E429A5" w:rsidRPr="00E429A5" w:rsidRDefault="00E429A5" w:rsidP="00E429A5">
            <w:pPr>
              <w:widowControl/>
              <w:jc w:val="left"/>
              <w:rPr>
                <w:rFonts w:ascii="宋体" w:eastAsia="宋体" w:hAnsi="宋体" w:cs="宋体"/>
                <w:color w:val="3D3D3D"/>
                <w:kern w:val="0"/>
                <w:sz w:val="18"/>
                <w:szCs w:val="18"/>
              </w:rPr>
            </w:pP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75" w:lineRule="atLeast"/>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优秀学会网站</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75" w:lineRule="atLeast"/>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5</w:t>
            </w:r>
          </w:p>
        </w:tc>
      </w:tr>
    </w:tbl>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b/>
          <w:bCs/>
          <w:color w:val="3D3D3D"/>
          <w:kern w:val="0"/>
        </w:rPr>
        <w:t>（二）申报单位资格要求</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1、综合示范学会和“特专优精”学会项目的申报单位须是省科协所属学会；精品科技期刊项目的申报单位须是江苏省级科技期刊的主办单位；科技创新智库基地项目的申报单位须是省科协所属学会、省高校科协和省辖市科协；其它项目的申报单位须是省科协所属学会和省高校科协；</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2、申报项目的省级学会2015年度必须经省民政厅年检合格；</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3、具备良好的履约能力，往年参与“提升计划”获省科协认定并已验收的项目全部合格；</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4、诚信记录良好，往年参与“提升计划”过程中无弄虚作假、违规使用项目资金等不良行为；</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5、符合所申报项目规定的条件要求（各类别项目申报条件要求详见附件）。</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b/>
          <w:bCs/>
          <w:color w:val="3D3D3D"/>
          <w:kern w:val="0"/>
        </w:rPr>
        <w:t>（三）限项规定</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1、“创新创业服务示范基地”、“科技服务站”和“首席专家（工程师）”三类项目不得重叠申报，即在一个服务点上每个申报单位只能针对三类项目中的一类申报1个项目；</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2、一位专家针对不同服务点分别申报“首席专家（工程师）”项目总数不得超过两项；</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3、不同单位在同一个服务点申报的项目至多认定其中一个；</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4、第一轮计划（2013至2015年）实施中已获省科协认定的“提升计划”项目不得参加今年的申报。</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b/>
          <w:bCs/>
          <w:color w:val="3D3D3D"/>
          <w:kern w:val="0"/>
        </w:rPr>
        <w:t>（四）项目限期与考核</w:t>
      </w:r>
    </w:p>
    <w:p w:rsidR="00E429A5" w:rsidRPr="00E429A5" w:rsidRDefault="00E429A5" w:rsidP="00E429A5">
      <w:pPr>
        <w:widowControl/>
        <w:spacing w:before="100" w:beforeAutospacing="1" w:after="225" w:line="375" w:lineRule="atLeast"/>
        <w:ind w:firstLine="630"/>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lastRenderedPageBreak/>
        <w:t>“创新创业服务示范基地”、“科技服务站”和“首席专家（工程师）”三类项目实施周期自认定生效之日起计算为期1年，实施期内项目须接受中期评估和考核验收，实施单位在中期评估时须提交项目进展报告并接受现场抽查，在考核验收时须提交项目总结并接受相应检查。考核组将根据项目具体实施成效给出考核等级，项目考核不合格将影响项目单位年终考核及综合示范学会、特专优精学会申报。</w:t>
      </w:r>
    </w:p>
    <w:p w:rsidR="00E429A5" w:rsidRPr="00E429A5" w:rsidRDefault="00E429A5" w:rsidP="00E429A5">
      <w:pPr>
        <w:widowControl/>
        <w:spacing w:before="150" w:after="150" w:line="375" w:lineRule="atLeast"/>
        <w:ind w:firstLine="630"/>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二、项目内容及要求</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b/>
          <w:bCs/>
          <w:color w:val="3D3D3D"/>
          <w:kern w:val="0"/>
        </w:rPr>
        <w:t>（一）综合示范学会</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项目内容：充分发挥人才资源优势，紧紧围绕服务科技创新创业、服务政府社会、承接政府转移职能、服务科技工作者、自我发展等方面的工作，全面推进学会能力建设，大力助推江苏经济社会转型升级，当年度工作成效显著、亮点突出，在学会创新发展中较好地发挥了示范引领作用。</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申报“综合示范学会”的单位应符合下列条件要求：</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1、一般是3A级以上（包括3A级）省科协所属学会（协会、研究会、促进会）；</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2、组织机构健全。有较完整的工作委员会、专业委员会、专家委员会、监事会等组织机构，有较完善的运行、管理和监督机制，各项规章制度完备；</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3、秘书长职业化，秘书处实体化；</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4、有独立银行账户，经费独立使用；</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5、会员队伍建设规范，本年度动态新增会员3-10%（比例要求视会员规模有所不同），个人会员会费收缴率（按人数计算）不低于90%；</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6、积极推进学会党建工作，理事会成立党的工作小组，秘书处成立党支部（或联合党支部）；</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7、往年获认定并验收的计划项目全部合格，且计划实施过程中无弄虚作假、违规使用资金等行为；</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8、上一年度在省科协组织的各项重大活动中表现积极，并圆满完成省科协布置的各项任务；</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9、承接政府转移职能工作成效显著，已承接政府转移职能项目或本年度在承接政府转移职能工作方面取得突破；</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lastRenderedPageBreak/>
        <w:t>10、服务创新创业工作有规划、有举措、有成效。</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评审方式：评审采取基础考核与专家答辩评审相结合的方式，基础考核前50名学会获得专家答辩评审资格。</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b/>
          <w:bCs/>
          <w:color w:val="3D3D3D"/>
          <w:kern w:val="0"/>
        </w:rPr>
        <w:t>（二）“特专优精”学会项目</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项目内容：重点资助在科技创新智库建设、科学普及、科技服务等方面工作持续推进力度大、特色鲜明、成效突出的学会，培育扶持学会形成自身发展特色，走“特专优精”发展之路。此类项目包含“科技创新智库建设特色学会”、“科普创新特色学会”和“科技服务特色学会”三类，每类认定数量10个。此类项目与综合示范学会项目不叠加认定，即一个学会当年度申报的综合示范学会和“特专优精”学会项目至多认定其中一个。</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评审方式：专家答辩评审</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b/>
          <w:bCs/>
          <w:color w:val="3D3D3D"/>
          <w:kern w:val="0"/>
        </w:rPr>
        <w:t>1、科技创新智库建设特色学会</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项目内容：发挥科技人才智力资源优势，服务党委政府工作大局，在地方科技战略、规划、布局和政策等方面积极发挥作用；围绕区域发展、产业转型升级、民生热点等问题，组织开展跨学科、跨部门、跨区域、政产学研结合的高端学术沙龙和论坛等活动，对经济社会发展的重大问题提出前瞻性、建设性的建议；把握重大需求、凝练关键问题、提出重点任务，为实施创新驱动发展战略提供关键支撑等。</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b/>
          <w:bCs/>
          <w:color w:val="3D3D3D"/>
          <w:kern w:val="0"/>
        </w:rPr>
        <w:t>2、科普创新特色学会</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项目内容：科普工作基础扎实，科普资源丰富且利用率高，拥有科普专家团队和科普志愿者队伍；科普人才培养使用机制健全，科普信息化水平较高，科普品牌影响力大；年度科普宣传活动内容丰富、形式新颖、影响广泛，在“科普日”、“科普周”等大型科普活动中表现突出；注重科普形式创新与科普作品展教品研发，科普创新成果科技含量高、内涵丰富、吸引力强，宣传效果好。</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b/>
          <w:bCs/>
          <w:color w:val="3D3D3D"/>
          <w:kern w:val="0"/>
        </w:rPr>
        <w:t>3、科技服务特色学会</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项目内容：大力助推创新驱动发展战略实施，深入经济建设主战场，面向地方园区、企业等基层一线单位发展需求，积极搭建“创新创业服务示范基地”、“科技服务站”、“首席专家（工程师）”等多种类型的科技服务平台，积极发展科技中介组织，努力创新科技服务体制机制，大力开展包括科技规划咨询论证、科技研发攻关、科技成果推广应用、科技人才引进、创新创业培训等在内的科技服务，助推地方经济社会转型升级取得良好成效。</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b/>
          <w:bCs/>
          <w:color w:val="3D3D3D"/>
          <w:kern w:val="0"/>
        </w:rPr>
        <w:t>（三）服务专项</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b/>
          <w:bCs/>
          <w:color w:val="3D3D3D"/>
          <w:kern w:val="0"/>
        </w:rPr>
        <w:lastRenderedPageBreak/>
        <w:t>1、创新创业服务示范基地</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项目内容：项目实施主体依托地方各类产业园区建立创新创业服务平台，大力推进“十百千万”计划，为科技创客提供众创空间，积极推进创新创业导师、产业教授队伍建设，拥有高素质创业教育师资队伍；依托学会特色优势发展科技中介服务机构；开展创新创业培训辅导、实习实训、评价评估、专利申请、创业创新孵化转化等服务并取得显著服务成效；发挥人才技术优势，面向园区企业等基层一线开展形式多样、内容丰富的科技服务，服务成效得到广泛认可。</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申报创新创业服务示范基地项目应符合下列条件要求：</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（1）基地建设具有较为完善的发展规划和明确的建设目标；</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（2）基地的组建须学会与相关园区签订合作协议，协议各方应职责明确；</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（3）须经基地所在地省辖市科协盖章确认。</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b/>
          <w:bCs/>
          <w:color w:val="3D3D3D"/>
          <w:kern w:val="0"/>
        </w:rPr>
        <w:t>2、科技服务站</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项目内容：以学会专家为依托，面向全省有关企业、园区、基层医院和农村等建立软硬件设施较齐备的科技服务站点，提供可持续的契约化科技服务。</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申报“科技服务站”项目应符合下列条件要求：</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（1）站点的建立切实围绕企业及基层一线发展急需解决的关键难题和迫切需求；</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（2）建站主体与服务对象之间签有合作协议，双方明确各自的责任、权利和义务；</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（3）服务站能建成为支撑当地乃至我省行业（产业）发展的关键共性技术研发和转移的重要平台，对同类单位的发展起到示范引领作用；</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（4）须经站点所在地省辖市科协盖章确认。</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b/>
          <w:bCs/>
          <w:color w:val="3D3D3D"/>
          <w:kern w:val="0"/>
        </w:rPr>
        <w:t>3、首席专家（工程师）</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项目内容：根据我省小微企业、基层医院、农技协或农业合作社等基层单位的科技需求，选派相应的专家和工程技术人员开展对口服务，建立“首席专家（工程师）”工作机制。</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申报“首席专家（工程师）”项目应符合下列条件要求：</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lastRenderedPageBreak/>
        <w:t>（1）服务对象有强烈的技术需求，有一定的基础条件，发展前景好；</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（2）被选派的“首席专家（工程师）”个人有积极性，有明确的工作目标，提供的技术及其衍生产品科技含量高，对服务对象的发展能起到重要作用；</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（3）通过双方的有效对接能够实现科研与生产的有效结合，能够在培养创新型人才以及创新型技术研发、推广和应用方面发挥积极作用；</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（4）参与双方须签订相关协议，明确各自的工作职责、任务和目标等；</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（5）须经项目服务点所在地省辖市科协盖章确认。</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b/>
          <w:bCs/>
          <w:color w:val="3D3D3D"/>
          <w:kern w:val="0"/>
        </w:rPr>
        <w:t>4、承接政府转移职能</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项目内容：以科技评估、工程技术职业资格认定、技术标准研制、国家、省级科技奖励推荐等科技类公共服务职能为重点，有序推进承接政府转移职能工作。</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申报承接政府转移职能项目应符合下列条件要求：</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（1）承接内容为“科研项目评估、科技成果评价和技术鉴定、科技人才评价、技术标准和规范制定、科技奖励、决策咨询和教育培训”等社会化服务职能项目；</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（2）承接方式为政府职能部门委托、下发文件或签署项目任务书；</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（3）有规范的组织、运行和监督机制，公信力强、服务成效好。</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b/>
          <w:bCs/>
          <w:color w:val="3D3D3D"/>
          <w:kern w:val="0"/>
        </w:rPr>
        <w:t>5、科技创新智库基地</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项目内容：围绕各级党委政府科学决策的迫切需求，积极开展各种形式和层次的决策咨询活动，为党委政府科学决策提供意见建议，为加快推进创新驱动发展战略提供智力支撑。</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申报科技创新智库基地项目应符合下列条件要求：</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（1）有较好的决策咨询工作基础。有专人负责，有一支过硬的专家团队，有一个较为完善的科技创新智库建设网络；</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2）决策咨询工作成效显著。能定期开展决策咨询和建言献策活动。本单位近两年有一定数量的调研报告和工作成果，有一批专家建言被各级党委政府纳入决策程序，或得到党政领导批示认可，或被党政内刊转载；</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lastRenderedPageBreak/>
        <w:t>（3）积极参与省科协科技创新智库建设。建有科技创新智库信息专题网页，能定期为江苏科技创新智库信息服务平台和微信推送平台报送相关信息，年均不少于10条。发挥示范引领作用，积极参与省科协调研课题研究和建言献策活动，及时报送相关研究成果和对策建议，每年以省科协《科技工作者建议》形式上报的高质量专家建议不少于1份；</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（4）纳入国家级科技创新智库建设或基地试点单位和有配套资金的，同等条件下予以优先考虑。</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b/>
          <w:bCs/>
          <w:color w:val="3D3D3D"/>
          <w:kern w:val="0"/>
        </w:rPr>
        <w:t>6、学术创新</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项目内容：围绕学术科技创新以及地方经济社会发展的热点难点等开展高水平学术交流活动，以互联网思维深化学术交流方式创新，积极拓展会展赛等以多功能融合为特征的学术交流活动模式，汇聚凝练创新成果，为科技进步及党委政府科学决策提供支撑，努力促进科技成果转化，支持推动地方经济社会转型升级与创新发展。项 目资助国际学术会议20项，每项4万元；大型综合学术会议30项，每项3万元；新观点新学说学术沙龙、小型高端学术研讨会、青年科技论坛等共30项，每项2万元。</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申报学术创新项目应符合下列条件要求：</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（1）申报此类项目的学术活动举办时间须在2015年11月21日至2016年11月10日之间，2016年11月11日至12月31日举办的学术活动，可申报下一年度学术创新项目；</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（2）申报单位须是活动的重点主办方或主要承办方。</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b/>
          <w:bCs/>
          <w:color w:val="3D3D3D"/>
          <w:kern w:val="0"/>
        </w:rPr>
        <w:t>7、科普创新</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项目内容：积极推进科普创新，努力增加优质科普公共服务产品供给，重点支持在科普宣传形式与科普作品创作方面取得显著创新成果的学会，特别是将现代新媒体技术成功用于科普宣传与创作并取得卓越成效的学会。</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申报科普创新项目应符合下列条件要求：</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（1）科普宣传活动只有举办单位（省级学会或高校科协）可以申报；</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（2）科普作品的申报单位须是组织作品创作的省级学会或高校科协，或者是创作者所在的省级学会或高校科协。</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b/>
          <w:bCs/>
          <w:color w:val="3D3D3D"/>
          <w:kern w:val="0"/>
        </w:rPr>
        <w:t>8、精品科技期刊</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lastRenderedPageBreak/>
        <w:t>项目内容：以争先创优为目标，建设一批具有较好品牌效应、较强发展潜力的重点、优势、特色科技期刊，促进省级科技期刊在专业学科领域中综合评价指标不断上升，学术质量与国内外影响力不断扩大，在学科或专业领域的领衔作用不断显现。</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申报精品科技期刊项目应符合下列条件要求：</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（1）申报单位须是期刊主办单位；</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（2）期刊主办单位须是江苏省级机构和部门，或省级社会团体；</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（3）属科技类期刊并已取得ISSN和CN刊号。</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b/>
          <w:bCs/>
          <w:color w:val="3D3D3D"/>
          <w:kern w:val="0"/>
        </w:rPr>
        <w:t>9、优秀学会网站</w:t>
      </w:r>
    </w:p>
    <w:p w:rsidR="00E429A5" w:rsidRPr="00E429A5" w:rsidRDefault="00E429A5" w:rsidP="00E429A5">
      <w:pPr>
        <w:widowControl/>
        <w:spacing w:line="375" w:lineRule="atLeast"/>
        <w:ind w:left="105" w:firstLine="480"/>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项目内容：支持学会加强信息化平台建设，引导学会将线上线下服务结合，促进服务效率质量提升，努力将学会网站打造成为传播最新科技知识、发布学科、行业（产业）发展动态和趋势、推荐最新科技成果的重要平台和学会服务会员、服务社会、展现能力的重要载体。</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申报优秀学会网站项目应符合下列条件要求：</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（1）有专职信息员和网络管理人员，相关管理制度健全；</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（2）网站拥有独立域名，可在互联网上直接登录访问；</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（3）网站栏目设置齐全，建有学会会员、专家、刊物等基础数据库，服务学会、服务会员、服务公众作用明显；</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（4）网站设计新颖，内容丰富，具有学科、行业（产业）特色，信息更新快，点击率高，在业内有较大影响力。</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以上9类项目在形式审查基础上由专家现场集中评审。</w:t>
      </w:r>
    </w:p>
    <w:p w:rsidR="00E429A5" w:rsidRPr="00E429A5" w:rsidRDefault="00E429A5" w:rsidP="00E429A5">
      <w:pPr>
        <w:widowControl/>
        <w:spacing w:before="150" w:after="150" w:line="375" w:lineRule="atLeast"/>
        <w:ind w:firstLine="630"/>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三、评审方式</w:t>
      </w:r>
    </w:p>
    <w:p w:rsidR="00E429A5" w:rsidRPr="00E429A5" w:rsidRDefault="00E429A5" w:rsidP="00E429A5">
      <w:pPr>
        <w:widowControl/>
        <w:spacing w:before="100" w:beforeAutospacing="1" w:after="225" w:line="375" w:lineRule="atLeast"/>
        <w:ind w:firstLine="630"/>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提升计划”属政府购买公共服务类项目，为确保项目评审工作的公开、公平、公正，根据省政府办公厅《关于推进政府购买公共服务工作指导意见的通知》（苏政办发〔2013〕175号）相关规定，本年度“能力提升”计划项目评审由第三方机构进行。</w:t>
      </w:r>
    </w:p>
    <w:p w:rsidR="00E429A5" w:rsidRPr="00E429A5" w:rsidRDefault="00E429A5" w:rsidP="00E429A5">
      <w:pPr>
        <w:widowControl/>
        <w:spacing w:before="150" w:after="150" w:line="375" w:lineRule="atLeast"/>
        <w:ind w:firstLine="630"/>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四、申报方式、申报时间和联系方式</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lastRenderedPageBreak/>
        <w:t>项目申报通过登录省学会服务中心信息化服务平台的项目管理系统填写《申报书》并递交纸质版《申报书》及附件进行。</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申报分三个时段，分别为：2016年8月20日至9月26日；2016年11月11日至30日；2016年12月11日至30日，详见表2。</w:t>
      </w:r>
    </w:p>
    <w:p w:rsidR="00E429A5" w:rsidRPr="00E429A5" w:rsidRDefault="00E429A5" w:rsidP="00E429A5">
      <w:pPr>
        <w:widowControl/>
        <w:spacing w:after="60" w:line="375" w:lineRule="atLeast"/>
        <w:jc w:val="center"/>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表2：2016年度江苏省科协“提升计划”项目申报时间</w:t>
      </w:r>
    </w:p>
    <w:tbl>
      <w:tblPr>
        <w:tblW w:w="0" w:type="auto"/>
        <w:tblCellSpacing w:w="0" w:type="dxa"/>
        <w:tblCellMar>
          <w:left w:w="0" w:type="dxa"/>
          <w:right w:w="0" w:type="dxa"/>
        </w:tblCellMar>
        <w:tblLook w:val="04A0"/>
      </w:tblPr>
      <w:tblGrid>
        <w:gridCol w:w="660"/>
        <w:gridCol w:w="1905"/>
        <w:gridCol w:w="3750"/>
        <w:gridCol w:w="1620"/>
      </w:tblGrid>
      <w:tr w:rsidR="00E429A5" w:rsidRPr="00E429A5">
        <w:trPr>
          <w:trHeight w:val="465"/>
          <w:tblCellSpacing w:w="0" w:type="dxa"/>
        </w:trPr>
        <w:tc>
          <w:tcPr>
            <w:tcW w:w="2370"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432" w:lineRule="auto"/>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项目名称</w:t>
            </w:r>
          </w:p>
        </w:tc>
        <w:tc>
          <w:tcPr>
            <w:tcW w:w="375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432" w:lineRule="auto"/>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申报时间</w:t>
            </w:r>
          </w:p>
        </w:tc>
        <w:tc>
          <w:tcPr>
            <w:tcW w:w="162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432" w:lineRule="auto"/>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备注</w:t>
            </w:r>
          </w:p>
        </w:tc>
      </w:tr>
      <w:tr w:rsidR="00E429A5" w:rsidRPr="00E429A5">
        <w:trPr>
          <w:trHeight w:val="345"/>
          <w:tblCellSpacing w:w="0" w:type="dxa"/>
        </w:trPr>
        <w:tc>
          <w:tcPr>
            <w:tcW w:w="465"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line="432" w:lineRule="auto"/>
              <w:ind w:left="120" w:right="120"/>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服 务 专 项</w:t>
            </w:r>
          </w:p>
        </w:tc>
        <w:tc>
          <w:tcPr>
            <w:tcW w:w="19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432" w:lineRule="auto"/>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创新创业服务示范基地</w:t>
            </w:r>
          </w:p>
        </w:tc>
        <w:tc>
          <w:tcPr>
            <w:tcW w:w="375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432" w:lineRule="auto"/>
              <w:jc w:val="left"/>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2016年8月20日至9月20日提交电子版《申报书》及附件；纸质版《申报书》由项目管理系统打印生成（与电子版必须完全一致），一式两份经单位盖章后于2016年9月26前递交。</w:t>
            </w:r>
          </w:p>
        </w:tc>
        <w:tc>
          <w:tcPr>
            <w:tcW w:w="162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432" w:lineRule="auto"/>
              <w:jc w:val="left"/>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2016年9月20日24:00时关闭项目管理系统</w:t>
            </w:r>
          </w:p>
        </w:tc>
      </w:tr>
      <w:tr w:rsidR="00E429A5" w:rsidRPr="00E429A5">
        <w:trPr>
          <w:trHeight w:val="34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E429A5" w:rsidRPr="00E429A5" w:rsidRDefault="00E429A5" w:rsidP="00E429A5">
            <w:pPr>
              <w:widowControl/>
              <w:jc w:val="left"/>
              <w:rPr>
                <w:rFonts w:ascii="宋体" w:eastAsia="宋体" w:hAnsi="宋体" w:cs="宋体"/>
                <w:color w:val="3D3D3D"/>
                <w:kern w:val="0"/>
                <w:sz w:val="18"/>
                <w:szCs w:val="18"/>
              </w:rPr>
            </w:pPr>
          </w:p>
        </w:tc>
        <w:tc>
          <w:tcPr>
            <w:tcW w:w="19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432" w:lineRule="auto"/>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科技服务站</w:t>
            </w:r>
          </w:p>
        </w:tc>
        <w:tc>
          <w:tcPr>
            <w:tcW w:w="0" w:type="auto"/>
            <w:vMerge/>
            <w:tcBorders>
              <w:top w:val="nil"/>
              <w:left w:val="nil"/>
              <w:bottom w:val="single" w:sz="6" w:space="0" w:color="auto"/>
              <w:right w:val="single" w:sz="6" w:space="0" w:color="auto"/>
            </w:tcBorders>
            <w:vAlign w:val="center"/>
            <w:hideMark/>
          </w:tcPr>
          <w:p w:rsidR="00E429A5" w:rsidRPr="00E429A5" w:rsidRDefault="00E429A5" w:rsidP="00E429A5">
            <w:pPr>
              <w:widowControl/>
              <w:jc w:val="left"/>
              <w:rPr>
                <w:rFonts w:ascii="宋体" w:eastAsia="宋体" w:hAnsi="宋体" w:cs="宋体"/>
                <w:color w:val="3D3D3D"/>
                <w:kern w:val="0"/>
                <w:sz w:val="18"/>
                <w:szCs w:val="18"/>
              </w:rPr>
            </w:pPr>
          </w:p>
        </w:tc>
        <w:tc>
          <w:tcPr>
            <w:tcW w:w="0" w:type="auto"/>
            <w:vMerge/>
            <w:tcBorders>
              <w:top w:val="nil"/>
              <w:left w:val="nil"/>
              <w:bottom w:val="single" w:sz="6" w:space="0" w:color="auto"/>
              <w:right w:val="single" w:sz="6" w:space="0" w:color="auto"/>
            </w:tcBorders>
            <w:vAlign w:val="center"/>
            <w:hideMark/>
          </w:tcPr>
          <w:p w:rsidR="00E429A5" w:rsidRPr="00E429A5" w:rsidRDefault="00E429A5" w:rsidP="00E429A5">
            <w:pPr>
              <w:widowControl/>
              <w:jc w:val="left"/>
              <w:rPr>
                <w:rFonts w:ascii="宋体" w:eastAsia="宋体" w:hAnsi="宋体" w:cs="宋体"/>
                <w:color w:val="3D3D3D"/>
                <w:kern w:val="0"/>
                <w:sz w:val="18"/>
                <w:szCs w:val="18"/>
              </w:rPr>
            </w:pPr>
          </w:p>
        </w:tc>
      </w:tr>
      <w:tr w:rsidR="00E429A5" w:rsidRPr="00E429A5">
        <w:trPr>
          <w:trHeight w:val="34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E429A5" w:rsidRPr="00E429A5" w:rsidRDefault="00E429A5" w:rsidP="00E429A5">
            <w:pPr>
              <w:widowControl/>
              <w:jc w:val="left"/>
              <w:rPr>
                <w:rFonts w:ascii="宋体" w:eastAsia="宋体" w:hAnsi="宋体" w:cs="宋体"/>
                <w:color w:val="3D3D3D"/>
                <w:kern w:val="0"/>
                <w:sz w:val="18"/>
                <w:szCs w:val="18"/>
              </w:rPr>
            </w:pPr>
          </w:p>
        </w:tc>
        <w:tc>
          <w:tcPr>
            <w:tcW w:w="19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432" w:lineRule="auto"/>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首席专家（工程师）</w:t>
            </w:r>
          </w:p>
        </w:tc>
        <w:tc>
          <w:tcPr>
            <w:tcW w:w="0" w:type="auto"/>
            <w:vMerge/>
            <w:tcBorders>
              <w:top w:val="nil"/>
              <w:left w:val="nil"/>
              <w:bottom w:val="single" w:sz="6" w:space="0" w:color="auto"/>
              <w:right w:val="single" w:sz="6" w:space="0" w:color="auto"/>
            </w:tcBorders>
            <w:vAlign w:val="center"/>
            <w:hideMark/>
          </w:tcPr>
          <w:p w:rsidR="00E429A5" w:rsidRPr="00E429A5" w:rsidRDefault="00E429A5" w:rsidP="00E429A5">
            <w:pPr>
              <w:widowControl/>
              <w:jc w:val="left"/>
              <w:rPr>
                <w:rFonts w:ascii="宋体" w:eastAsia="宋体" w:hAnsi="宋体" w:cs="宋体"/>
                <w:color w:val="3D3D3D"/>
                <w:kern w:val="0"/>
                <w:sz w:val="18"/>
                <w:szCs w:val="18"/>
              </w:rPr>
            </w:pPr>
          </w:p>
        </w:tc>
        <w:tc>
          <w:tcPr>
            <w:tcW w:w="0" w:type="auto"/>
            <w:vMerge/>
            <w:tcBorders>
              <w:top w:val="nil"/>
              <w:left w:val="nil"/>
              <w:bottom w:val="single" w:sz="6" w:space="0" w:color="auto"/>
              <w:right w:val="single" w:sz="6" w:space="0" w:color="auto"/>
            </w:tcBorders>
            <w:vAlign w:val="center"/>
            <w:hideMark/>
          </w:tcPr>
          <w:p w:rsidR="00E429A5" w:rsidRPr="00E429A5" w:rsidRDefault="00E429A5" w:rsidP="00E429A5">
            <w:pPr>
              <w:widowControl/>
              <w:jc w:val="left"/>
              <w:rPr>
                <w:rFonts w:ascii="宋体" w:eastAsia="宋体" w:hAnsi="宋体" w:cs="宋体"/>
                <w:color w:val="3D3D3D"/>
                <w:kern w:val="0"/>
                <w:sz w:val="18"/>
                <w:szCs w:val="18"/>
              </w:rPr>
            </w:pPr>
          </w:p>
        </w:tc>
      </w:tr>
      <w:tr w:rsidR="00E429A5" w:rsidRPr="00E429A5">
        <w:trPr>
          <w:trHeight w:val="34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E429A5" w:rsidRPr="00E429A5" w:rsidRDefault="00E429A5" w:rsidP="00E429A5">
            <w:pPr>
              <w:widowControl/>
              <w:jc w:val="left"/>
              <w:rPr>
                <w:rFonts w:ascii="宋体" w:eastAsia="宋体" w:hAnsi="宋体" w:cs="宋体"/>
                <w:color w:val="3D3D3D"/>
                <w:kern w:val="0"/>
                <w:sz w:val="18"/>
                <w:szCs w:val="18"/>
              </w:rPr>
            </w:pPr>
          </w:p>
        </w:tc>
        <w:tc>
          <w:tcPr>
            <w:tcW w:w="19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432" w:lineRule="auto"/>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精品科技期刊</w:t>
            </w:r>
          </w:p>
        </w:tc>
        <w:tc>
          <w:tcPr>
            <w:tcW w:w="0" w:type="auto"/>
            <w:vMerge/>
            <w:tcBorders>
              <w:top w:val="nil"/>
              <w:left w:val="nil"/>
              <w:bottom w:val="single" w:sz="6" w:space="0" w:color="auto"/>
              <w:right w:val="single" w:sz="6" w:space="0" w:color="auto"/>
            </w:tcBorders>
            <w:vAlign w:val="center"/>
            <w:hideMark/>
          </w:tcPr>
          <w:p w:rsidR="00E429A5" w:rsidRPr="00E429A5" w:rsidRDefault="00E429A5" w:rsidP="00E429A5">
            <w:pPr>
              <w:widowControl/>
              <w:jc w:val="left"/>
              <w:rPr>
                <w:rFonts w:ascii="宋体" w:eastAsia="宋体" w:hAnsi="宋体" w:cs="宋体"/>
                <w:color w:val="3D3D3D"/>
                <w:kern w:val="0"/>
                <w:sz w:val="18"/>
                <w:szCs w:val="18"/>
              </w:rPr>
            </w:pPr>
          </w:p>
        </w:tc>
        <w:tc>
          <w:tcPr>
            <w:tcW w:w="0" w:type="auto"/>
            <w:vMerge/>
            <w:tcBorders>
              <w:top w:val="nil"/>
              <w:left w:val="nil"/>
              <w:bottom w:val="single" w:sz="6" w:space="0" w:color="auto"/>
              <w:right w:val="single" w:sz="6" w:space="0" w:color="auto"/>
            </w:tcBorders>
            <w:vAlign w:val="center"/>
            <w:hideMark/>
          </w:tcPr>
          <w:p w:rsidR="00E429A5" w:rsidRPr="00E429A5" w:rsidRDefault="00E429A5" w:rsidP="00E429A5">
            <w:pPr>
              <w:widowControl/>
              <w:jc w:val="left"/>
              <w:rPr>
                <w:rFonts w:ascii="宋体" w:eastAsia="宋体" w:hAnsi="宋体" w:cs="宋体"/>
                <w:color w:val="3D3D3D"/>
                <w:kern w:val="0"/>
                <w:sz w:val="18"/>
                <w:szCs w:val="18"/>
              </w:rPr>
            </w:pPr>
          </w:p>
        </w:tc>
      </w:tr>
      <w:tr w:rsidR="00E429A5" w:rsidRPr="00E429A5">
        <w:trPr>
          <w:trHeight w:val="34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E429A5" w:rsidRPr="00E429A5" w:rsidRDefault="00E429A5" w:rsidP="00E429A5">
            <w:pPr>
              <w:widowControl/>
              <w:jc w:val="left"/>
              <w:rPr>
                <w:rFonts w:ascii="宋体" w:eastAsia="宋体" w:hAnsi="宋体" w:cs="宋体"/>
                <w:color w:val="3D3D3D"/>
                <w:kern w:val="0"/>
                <w:sz w:val="18"/>
                <w:szCs w:val="18"/>
              </w:rPr>
            </w:pPr>
          </w:p>
        </w:tc>
        <w:tc>
          <w:tcPr>
            <w:tcW w:w="19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432" w:lineRule="auto"/>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优秀学会网站</w:t>
            </w:r>
          </w:p>
        </w:tc>
        <w:tc>
          <w:tcPr>
            <w:tcW w:w="0" w:type="auto"/>
            <w:vMerge/>
            <w:tcBorders>
              <w:top w:val="nil"/>
              <w:left w:val="nil"/>
              <w:bottom w:val="single" w:sz="6" w:space="0" w:color="auto"/>
              <w:right w:val="single" w:sz="6" w:space="0" w:color="auto"/>
            </w:tcBorders>
            <w:vAlign w:val="center"/>
            <w:hideMark/>
          </w:tcPr>
          <w:p w:rsidR="00E429A5" w:rsidRPr="00E429A5" w:rsidRDefault="00E429A5" w:rsidP="00E429A5">
            <w:pPr>
              <w:widowControl/>
              <w:jc w:val="left"/>
              <w:rPr>
                <w:rFonts w:ascii="宋体" w:eastAsia="宋体" w:hAnsi="宋体" w:cs="宋体"/>
                <w:color w:val="3D3D3D"/>
                <w:kern w:val="0"/>
                <w:sz w:val="18"/>
                <w:szCs w:val="18"/>
              </w:rPr>
            </w:pPr>
          </w:p>
        </w:tc>
        <w:tc>
          <w:tcPr>
            <w:tcW w:w="0" w:type="auto"/>
            <w:vMerge/>
            <w:tcBorders>
              <w:top w:val="nil"/>
              <w:left w:val="nil"/>
              <w:bottom w:val="single" w:sz="6" w:space="0" w:color="auto"/>
              <w:right w:val="single" w:sz="6" w:space="0" w:color="auto"/>
            </w:tcBorders>
            <w:vAlign w:val="center"/>
            <w:hideMark/>
          </w:tcPr>
          <w:p w:rsidR="00E429A5" w:rsidRPr="00E429A5" w:rsidRDefault="00E429A5" w:rsidP="00E429A5">
            <w:pPr>
              <w:widowControl/>
              <w:jc w:val="left"/>
              <w:rPr>
                <w:rFonts w:ascii="宋体" w:eastAsia="宋体" w:hAnsi="宋体" w:cs="宋体"/>
                <w:color w:val="3D3D3D"/>
                <w:kern w:val="0"/>
                <w:sz w:val="18"/>
                <w:szCs w:val="18"/>
              </w:rPr>
            </w:pPr>
          </w:p>
        </w:tc>
      </w:tr>
      <w:tr w:rsidR="00E429A5" w:rsidRPr="00E429A5">
        <w:trPr>
          <w:trHeight w:val="34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E429A5" w:rsidRPr="00E429A5" w:rsidRDefault="00E429A5" w:rsidP="00E429A5">
            <w:pPr>
              <w:widowControl/>
              <w:jc w:val="left"/>
              <w:rPr>
                <w:rFonts w:ascii="宋体" w:eastAsia="宋体" w:hAnsi="宋体" w:cs="宋体"/>
                <w:color w:val="3D3D3D"/>
                <w:kern w:val="0"/>
                <w:sz w:val="18"/>
                <w:szCs w:val="18"/>
              </w:rPr>
            </w:pPr>
          </w:p>
        </w:tc>
        <w:tc>
          <w:tcPr>
            <w:tcW w:w="19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432" w:lineRule="auto"/>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科技创新智库基地</w:t>
            </w:r>
          </w:p>
        </w:tc>
        <w:tc>
          <w:tcPr>
            <w:tcW w:w="375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432" w:lineRule="auto"/>
              <w:jc w:val="left"/>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2016年11月11日至25日提交电子版《申报书》及附件；纸质版《申报书》由项目管理系统打印生成（与电子版必须完全一致），一式两份经单位盖章后于2016年11月30前递交。</w:t>
            </w:r>
          </w:p>
        </w:tc>
        <w:tc>
          <w:tcPr>
            <w:tcW w:w="162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432" w:lineRule="auto"/>
              <w:jc w:val="left"/>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2016年11月25日24:00时关闭项目管理系统</w:t>
            </w:r>
          </w:p>
        </w:tc>
      </w:tr>
      <w:tr w:rsidR="00E429A5" w:rsidRPr="00E429A5">
        <w:trPr>
          <w:trHeight w:val="34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E429A5" w:rsidRPr="00E429A5" w:rsidRDefault="00E429A5" w:rsidP="00E429A5">
            <w:pPr>
              <w:widowControl/>
              <w:jc w:val="left"/>
              <w:rPr>
                <w:rFonts w:ascii="宋体" w:eastAsia="宋体" w:hAnsi="宋体" w:cs="宋体"/>
                <w:color w:val="3D3D3D"/>
                <w:kern w:val="0"/>
                <w:sz w:val="18"/>
                <w:szCs w:val="18"/>
              </w:rPr>
            </w:pPr>
          </w:p>
        </w:tc>
        <w:tc>
          <w:tcPr>
            <w:tcW w:w="19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432" w:lineRule="auto"/>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承接政府转移职能</w:t>
            </w:r>
          </w:p>
        </w:tc>
        <w:tc>
          <w:tcPr>
            <w:tcW w:w="0" w:type="auto"/>
            <w:vMerge/>
            <w:tcBorders>
              <w:top w:val="nil"/>
              <w:left w:val="nil"/>
              <w:bottom w:val="single" w:sz="6" w:space="0" w:color="auto"/>
              <w:right w:val="single" w:sz="6" w:space="0" w:color="auto"/>
            </w:tcBorders>
            <w:vAlign w:val="center"/>
            <w:hideMark/>
          </w:tcPr>
          <w:p w:rsidR="00E429A5" w:rsidRPr="00E429A5" w:rsidRDefault="00E429A5" w:rsidP="00E429A5">
            <w:pPr>
              <w:widowControl/>
              <w:jc w:val="left"/>
              <w:rPr>
                <w:rFonts w:ascii="宋体" w:eastAsia="宋体" w:hAnsi="宋体" w:cs="宋体"/>
                <w:color w:val="3D3D3D"/>
                <w:kern w:val="0"/>
                <w:sz w:val="18"/>
                <w:szCs w:val="18"/>
              </w:rPr>
            </w:pPr>
          </w:p>
        </w:tc>
        <w:tc>
          <w:tcPr>
            <w:tcW w:w="0" w:type="auto"/>
            <w:vMerge/>
            <w:tcBorders>
              <w:top w:val="nil"/>
              <w:left w:val="nil"/>
              <w:bottom w:val="single" w:sz="6" w:space="0" w:color="auto"/>
              <w:right w:val="single" w:sz="6" w:space="0" w:color="auto"/>
            </w:tcBorders>
            <w:vAlign w:val="center"/>
            <w:hideMark/>
          </w:tcPr>
          <w:p w:rsidR="00E429A5" w:rsidRPr="00E429A5" w:rsidRDefault="00E429A5" w:rsidP="00E429A5">
            <w:pPr>
              <w:widowControl/>
              <w:jc w:val="left"/>
              <w:rPr>
                <w:rFonts w:ascii="宋体" w:eastAsia="宋体" w:hAnsi="宋体" w:cs="宋体"/>
                <w:color w:val="3D3D3D"/>
                <w:kern w:val="0"/>
                <w:sz w:val="18"/>
                <w:szCs w:val="18"/>
              </w:rPr>
            </w:pPr>
          </w:p>
        </w:tc>
      </w:tr>
      <w:tr w:rsidR="00E429A5" w:rsidRPr="00E429A5">
        <w:trPr>
          <w:trHeight w:val="34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E429A5" w:rsidRPr="00E429A5" w:rsidRDefault="00E429A5" w:rsidP="00E429A5">
            <w:pPr>
              <w:widowControl/>
              <w:jc w:val="left"/>
              <w:rPr>
                <w:rFonts w:ascii="宋体" w:eastAsia="宋体" w:hAnsi="宋体" w:cs="宋体"/>
                <w:color w:val="3D3D3D"/>
                <w:kern w:val="0"/>
                <w:sz w:val="18"/>
                <w:szCs w:val="18"/>
              </w:rPr>
            </w:pPr>
          </w:p>
        </w:tc>
        <w:tc>
          <w:tcPr>
            <w:tcW w:w="19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432" w:lineRule="auto"/>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学术创新</w:t>
            </w:r>
          </w:p>
        </w:tc>
        <w:tc>
          <w:tcPr>
            <w:tcW w:w="0" w:type="auto"/>
            <w:vMerge/>
            <w:tcBorders>
              <w:top w:val="nil"/>
              <w:left w:val="nil"/>
              <w:bottom w:val="single" w:sz="6" w:space="0" w:color="auto"/>
              <w:right w:val="single" w:sz="6" w:space="0" w:color="auto"/>
            </w:tcBorders>
            <w:vAlign w:val="center"/>
            <w:hideMark/>
          </w:tcPr>
          <w:p w:rsidR="00E429A5" w:rsidRPr="00E429A5" w:rsidRDefault="00E429A5" w:rsidP="00E429A5">
            <w:pPr>
              <w:widowControl/>
              <w:jc w:val="left"/>
              <w:rPr>
                <w:rFonts w:ascii="宋体" w:eastAsia="宋体" w:hAnsi="宋体" w:cs="宋体"/>
                <w:color w:val="3D3D3D"/>
                <w:kern w:val="0"/>
                <w:sz w:val="18"/>
                <w:szCs w:val="18"/>
              </w:rPr>
            </w:pPr>
          </w:p>
        </w:tc>
        <w:tc>
          <w:tcPr>
            <w:tcW w:w="0" w:type="auto"/>
            <w:vMerge/>
            <w:tcBorders>
              <w:top w:val="nil"/>
              <w:left w:val="nil"/>
              <w:bottom w:val="single" w:sz="6" w:space="0" w:color="auto"/>
              <w:right w:val="single" w:sz="6" w:space="0" w:color="auto"/>
            </w:tcBorders>
            <w:vAlign w:val="center"/>
            <w:hideMark/>
          </w:tcPr>
          <w:p w:rsidR="00E429A5" w:rsidRPr="00E429A5" w:rsidRDefault="00E429A5" w:rsidP="00E429A5">
            <w:pPr>
              <w:widowControl/>
              <w:jc w:val="left"/>
              <w:rPr>
                <w:rFonts w:ascii="宋体" w:eastAsia="宋体" w:hAnsi="宋体" w:cs="宋体"/>
                <w:color w:val="3D3D3D"/>
                <w:kern w:val="0"/>
                <w:sz w:val="18"/>
                <w:szCs w:val="18"/>
              </w:rPr>
            </w:pPr>
          </w:p>
        </w:tc>
      </w:tr>
      <w:tr w:rsidR="00E429A5" w:rsidRPr="00E429A5">
        <w:trPr>
          <w:trHeight w:val="34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E429A5" w:rsidRPr="00E429A5" w:rsidRDefault="00E429A5" w:rsidP="00E429A5">
            <w:pPr>
              <w:widowControl/>
              <w:jc w:val="left"/>
              <w:rPr>
                <w:rFonts w:ascii="宋体" w:eastAsia="宋体" w:hAnsi="宋体" w:cs="宋体"/>
                <w:color w:val="3D3D3D"/>
                <w:kern w:val="0"/>
                <w:sz w:val="18"/>
                <w:szCs w:val="18"/>
              </w:rPr>
            </w:pPr>
          </w:p>
        </w:tc>
        <w:tc>
          <w:tcPr>
            <w:tcW w:w="19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432" w:lineRule="auto"/>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科普创新</w:t>
            </w:r>
          </w:p>
        </w:tc>
        <w:tc>
          <w:tcPr>
            <w:tcW w:w="0" w:type="auto"/>
            <w:vMerge/>
            <w:tcBorders>
              <w:top w:val="nil"/>
              <w:left w:val="nil"/>
              <w:bottom w:val="single" w:sz="6" w:space="0" w:color="auto"/>
              <w:right w:val="single" w:sz="6" w:space="0" w:color="auto"/>
            </w:tcBorders>
            <w:vAlign w:val="center"/>
            <w:hideMark/>
          </w:tcPr>
          <w:p w:rsidR="00E429A5" w:rsidRPr="00E429A5" w:rsidRDefault="00E429A5" w:rsidP="00E429A5">
            <w:pPr>
              <w:widowControl/>
              <w:jc w:val="left"/>
              <w:rPr>
                <w:rFonts w:ascii="宋体" w:eastAsia="宋体" w:hAnsi="宋体" w:cs="宋体"/>
                <w:color w:val="3D3D3D"/>
                <w:kern w:val="0"/>
                <w:sz w:val="18"/>
                <w:szCs w:val="18"/>
              </w:rPr>
            </w:pPr>
          </w:p>
        </w:tc>
        <w:tc>
          <w:tcPr>
            <w:tcW w:w="0" w:type="auto"/>
            <w:vMerge/>
            <w:tcBorders>
              <w:top w:val="nil"/>
              <w:left w:val="nil"/>
              <w:bottom w:val="single" w:sz="6" w:space="0" w:color="auto"/>
              <w:right w:val="single" w:sz="6" w:space="0" w:color="auto"/>
            </w:tcBorders>
            <w:vAlign w:val="center"/>
            <w:hideMark/>
          </w:tcPr>
          <w:p w:rsidR="00E429A5" w:rsidRPr="00E429A5" w:rsidRDefault="00E429A5" w:rsidP="00E429A5">
            <w:pPr>
              <w:widowControl/>
              <w:jc w:val="left"/>
              <w:rPr>
                <w:rFonts w:ascii="宋体" w:eastAsia="宋体" w:hAnsi="宋体" w:cs="宋体"/>
                <w:color w:val="3D3D3D"/>
                <w:kern w:val="0"/>
                <w:sz w:val="18"/>
                <w:szCs w:val="18"/>
              </w:rPr>
            </w:pPr>
          </w:p>
        </w:tc>
      </w:tr>
      <w:tr w:rsidR="00E429A5" w:rsidRPr="00E429A5">
        <w:trPr>
          <w:trHeight w:val="690"/>
          <w:tblCellSpacing w:w="0" w:type="dxa"/>
        </w:trPr>
        <w:tc>
          <w:tcPr>
            <w:tcW w:w="2370"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432" w:lineRule="auto"/>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“特专优精”学会</w:t>
            </w:r>
          </w:p>
        </w:tc>
        <w:tc>
          <w:tcPr>
            <w:tcW w:w="375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432" w:lineRule="auto"/>
              <w:jc w:val="left"/>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2016年12月11日至25日提交电子版《申报书》及附件；纸质版《申报书》由项目管理系统打印生成（与电子版必须完全一致），一式两份经单位盖章后于2016年12月30前递交。</w:t>
            </w:r>
          </w:p>
        </w:tc>
        <w:tc>
          <w:tcPr>
            <w:tcW w:w="162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432" w:lineRule="auto"/>
              <w:jc w:val="left"/>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2016年12月25日24:00时关闭项目管理系统</w:t>
            </w:r>
          </w:p>
        </w:tc>
      </w:tr>
      <w:tr w:rsidR="00E429A5" w:rsidRPr="00E429A5">
        <w:trPr>
          <w:trHeight w:val="540"/>
          <w:tblCellSpacing w:w="0" w:type="dxa"/>
        </w:trPr>
        <w:tc>
          <w:tcPr>
            <w:tcW w:w="2370"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429A5" w:rsidRPr="00E429A5" w:rsidRDefault="00E429A5" w:rsidP="00E429A5">
            <w:pPr>
              <w:widowControl/>
              <w:spacing w:before="100" w:beforeAutospacing="1" w:after="225" w:line="432" w:lineRule="auto"/>
              <w:jc w:val="center"/>
              <w:rPr>
                <w:rFonts w:ascii="宋体" w:eastAsia="宋体" w:hAnsi="宋体" w:cs="宋体"/>
                <w:color w:val="3D3D3D"/>
                <w:kern w:val="0"/>
                <w:sz w:val="18"/>
                <w:szCs w:val="18"/>
              </w:rPr>
            </w:pPr>
            <w:r w:rsidRPr="00E429A5">
              <w:rPr>
                <w:rFonts w:ascii="宋体" w:eastAsia="宋体" w:hAnsi="宋体" w:cs="宋体" w:hint="eastAsia"/>
                <w:color w:val="3D3D3D"/>
                <w:kern w:val="0"/>
                <w:sz w:val="18"/>
                <w:szCs w:val="18"/>
              </w:rPr>
              <w:t>综合示范学会</w:t>
            </w:r>
          </w:p>
        </w:tc>
        <w:tc>
          <w:tcPr>
            <w:tcW w:w="0" w:type="auto"/>
            <w:vMerge/>
            <w:tcBorders>
              <w:top w:val="nil"/>
              <w:left w:val="nil"/>
              <w:bottom w:val="single" w:sz="6" w:space="0" w:color="auto"/>
              <w:right w:val="single" w:sz="6" w:space="0" w:color="auto"/>
            </w:tcBorders>
            <w:vAlign w:val="center"/>
            <w:hideMark/>
          </w:tcPr>
          <w:p w:rsidR="00E429A5" w:rsidRPr="00E429A5" w:rsidRDefault="00E429A5" w:rsidP="00E429A5">
            <w:pPr>
              <w:widowControl/>
              <w:jc w:val="left"/>
              <w:rPr>
                <w:rFonts w:ascii="宋体" w:eastAsia="宋体" w:hAnsi="宋体" w:cs="宋体"/>
                <w:color w:val="3D3D3D"/>
                <w:kern w:val="0"/>
                <w:sz w:val="18"/>
                <w:szCs w:val="18"/>
              </w:rPr>
            </w:pPr>
          </w:p>
        </w:tc>
        <w:tc>
          <w:tcPr>
            <w:tcW w:w="0" w:type="auto"/>
            <w:vMerge/>
            <w:tcBorders>
              <w:top w:val="nil"/>
              <w:left w:val="nil"/>
              <w:bottom w:val="single" w:sz="6" w:space="0" w:color="auto"/>
              <w:right w:val="single" w:sz="6" w:space="0" w:color="auto"/>
            </w:tcBorders>
            <w:vAlign w:val="center"/>
            <w:hideMark/>
          </w:tcPr>
          <w:p w:rsidR="00E429A5" w:rsidRPr="00E429A5" w:rsidRDefault="00E429A5" w:rsidP="00E429A5">
            <w:pPr>
              <w:widowControl/>
              <w:jc w:val="left"/>
              <w:rPr>
                <w:rFonts w:ascii="宋体" w:eastAsia="宋体" w:hAnsi="宋体" w:cs="宋体"/>
                <w:color w:val="3D3D3D"/>
                <w:kern w:val="0"/>
                <w:sz w:val="18"/>
                <w:szCs w:val="18"/>
              </w:rPr>
            </w:pPr>
          </w:p>
        </w:tc>
      </w:tr>
    </w:tbl>
    <w:p w:rsidR="00E429A5" w:rsidRPr="00E429A5" w:rsidRDefault="00E429A5" w:rsidP="00E429A5">
      <w:pPr>
        <w:widowControl/>
        <w:spacing w:before="100" w:beforeAutospacing="1" w:after="225" w:line="375" w:lineRule="atLeast"/>
        <w:ind w:firstLine="480"/>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lastRenderedPageBreak/>
        <w:t>申报材料由《申报书》及附件组成，分电子版和纸质版。电子版《申报书》由各申报单位登录省学会服务中心信息化服务平台的项目管理系统在线填写，登录网址为：http://project.jskp.cn/login.aspx。附件包括项目合作协议、项目开展的相关工作及成果证明等佐证材料。纸质版《申报书》由项目管理系统打印生成（与电子版必须完全一致），《申报书》与附件合订成册，一式两份经申报单位盖章后提交，创新创业服务示范基地、科技服务站、首席专家（工程师）三类项目《申报书》除申报单位盖章外还需经项目所在地省辖市科协盖章。</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精品科技期刊项目纸质申报材料递交至省科技期刊编辑学会，地址：南京市童家巷24号；联系人：陈义；电话：025-83271087，13305197919。</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其它项目纸质申报材料递交至省学会服务中心，地址：南京市湖北路85号8楼；联系人：冯建；电话：025-83556160，13813045857。</w:t>
      </w:r>
    </w:p>
    <w:p w:rsidR="00E429A5" w:rsidRPr="00E429A5" w:rsidRDefault="00E429A5" w:rsidP="00E429A5">
      <w:pPr>
        <w:widowControl/>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学会部联系人：葛方斌；电话：025-83319802，13770831360，地址：南京市云南路31-1号苏建大厦6楼，邮编：210008。</w:t>
      </w:r>
    </w:p>
    <w:p w:rsidR="00E429A5" w:rsidRPr="00E429A5" w:rsidRDefault="00E429A5" w:rsidP="00E429A5">
      <w:pPr>
        <w:widowControl/>
        <w:shd w:val="clear" w:color="auto" w:fill="FFFFFF"/>
        <w:spacing w:before="150" w:after="150"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五、项目联系人</w:t>
      </w:r>
    </w:p>
    <w:p w:rsidR="00E429A5" w:rsidRPr="00E429A5" w:rsidRDefault="00E429A5" w:rsidP="00E429A5">
      <w:pPr>
        <w:widowControl/>
        <w:shd w:val="clear" w:color="auto" w:fill="FFFFFF"/>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1、“综合示范学会”项目</w:t>
      </w:r>
    </w:p>
    <w:p w:rsidR="00E429A5" w:rsidRPr="00E429A5" w:rsidRDefault="00E429A5" w:rsidP="00E429A5">
      <w:pPr>
        <w:widowControl/>
        <w:shd w:val="clear" w:color="auto" w:fill="FFFFFF"/>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联系人：葛方斌，联系电话：025-83319802</w:t>
      </w:r>
    </w:p>
    <w:p w:rsidR="00E429A5" w:rsidRPr="00E429A5" w:rsidRDefault="00E429A5" w:rsidP="00E429A5">
      <w:pPr>
        <w:widowControl/>
        <w:shd w:val="clear" w:color="auto" w:fill="FFFFFF"/>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2、“特专优精”学会项目</w:t>
      </w:r>
    </w:p>
    <w:p w:rsidR="00E429A5" w:rsidRPr="00E429A5" w:rsidRDefault="00E429A5" w:rsidP="00E429A5">
      <w:pPr>
        <w:widowControl/>
        <w:shd w:val="clear" w:color="auto" w:fill="FFFFFF"/>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联系人：岳智顺，联系电话：025-86630169</w:t>
      </w:r>
    </w:p>
    <w:p w:rsidR="00E429A5" w:rsidRPr="00E429A5" w:rsidRDefault="00E429A5" w:rsidP="00E429A5">
      <w:pPr>
        <w:widowControl/>
        <w:shd w:val="clear" w:color="auto" w:fill="FFFFFF"/>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3、“创新创业服务示范基地”项目</w:t>
      </w:r>
    </w:p>
    <w:p w:rsidR="00E429A5" w:rsidRPr="00E429A5" w:rsidRDefault="00E429A5" w:rsidP="00E429A5">
      <w:pPr>
        <w:widowControl/>
        <w:shd w:val="clear" w:color="auto" w:fill="FFFFFF"/>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联系人：徐  剑，联系电话：025-83319802</w:t>
      </w:r>
    </w:p>
    <w:p w:rsidR="00E429A5" w:rsidRPr="00E429A5" w:rsidRDefault="00E429A5" w:rsidP="00E429A5">
      <w:pPr>
        <w:widowControl/>
        <w:shd w:val="clear" w:color="auto" w:fill="FFFFFF"/>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4、“科技服务站”项目</w:t>
      </w:r>
    </w:p>
    <w:p w:rsidR="00E429A5" w:rsidRPr="00E429A5" w:rsidRDefault="00E429A5" w:rsidP="00E429A5">
      <w:pPr>
        <w:widowControl/>
        <w:shd w:val="clear" w:color="auto" w:fill="FFFFFF"/>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联系人：冯异香，联系电话：025-86630169</w:t>
      </w:r>
    </w:p>
    <w:p w:rsidR="00E429A5" w:rsidRPr="00E429A5" w:rsidRDefault="00E429A5" w:rsidP="00E429A5">
      <w:pPr>
        <w:widowControl/>
        <w:shd w:val="clear" w:color="auto" w:fill="FFFFFF"/>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5、“首席专家（工程师）”项目</w:t>
      </w:r>
    </w:p>
    <w:p w:rsidR="00E429A5" w:rsidRPr="00E429A5" w:rsidRDefault="00E429A5" w:rsidP="00E429A5">
      <w:pPr>
        <w:widowControl/>
        <w:shd w:val="clear" w:color="auto" w:fill="FFFFFF"/>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联系人： 张 蕾，联系电话：025-86630169</w:t>
      </w:r>
    </w:p>
    <w:p w:rsidR="00E429A5" w:rsidRPr="00E429A5" w:rsidRDefault="00E429A5" w:rsidP="00E429A5">
      <w:pPr>
        <w:widowControl/>
        <w:shd w:val="clear" w:color="auto" w:fill="FFFFFF"/>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6、“承接政府转移职能”项目</w:t>
      </w:r>
    </w:p>
    <w:p w:rsidR="00E429A5" w:rsidRPr="00E429A5" w:rsidRDefault="00E429A5" w:rsidP="00E429A5">
      <w:pPr>
        <w:widowControl/>
        <w:shd w:val="clear" w:color="auto" w:fill="FFFFFF"/>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lastRenderedPageBreak/>
        <w:t>联系人：岳智顺，联系电话：025-86630169</w:t>
      </w:r>
    </w:p>
    <w:p w:rsidR="00E429A5" w:rsidRPr="00E429A5" w:rsidRDefault="00E429A5" w:rsidP="00E429A5">
      <w:pPr>
        <w:widowControl/>
        <w:shd w:val="clear" w:color="auto" w:fill="FFFFFF"/>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7、“科技创新智库基地”项目</w:t>
      </w:r>
    </w:p>
    <w:p w:rsidR="00E429A5" w:rsidRPr="00E429A5" w:rsidRDefault="00E429A5" w:rsidP="00E429A5">
      <w:pPr>
        <w:widowControl/>
        <w:shd w:val="clear" w:color="auto" w:fill="FFFFFF"/>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联系人：金  鑫，联系电话：025-51863612</w:t>
      </w:r>
    </w:p>
    <w:p w:rsidR="00E429A5" w:rsidRPr="00E429A5" w:rsidRDefault="00E429A5" w:rsidP="00E429A5">
      <w:pPr>
        <w:widowControl/>
        <w:shd w:val="clear" w:color="auto" w:fill="FFFFFF"/>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8、“学术创新”项目</w:t>
      </w:r>
    </w:p>
    <w:p w:rsidR="00E429A5" w:rsidRPr="00E429A5" w:rsidRDefault="00E429A5" w:rsidP="00E429A5">
      <w:pPr>
        <w:widowControl/>
        <w:shd w:val="clear" w:color="auto" w:fill="FFFFFF"/>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联系人：宋  佳，联系电话：025-83319802</w:t>
      </w:r>
    </w:p>
    <w:p w:rsidR="00E429A5" w:rsidRPr="00E429A5" w:rsidRDefault="00E429A5" w:rsidP="00E429A5">
      <w:pPr>
        <w:widowControl/>
        <w:shd w:val="clear" w:color="auto" w:fill="FFFFFF"/>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9、“科普创新”项目</w:t>
      </w:r>
    </w:p>
    <w:p w:rsidR="00E429A5" w:rsidRPr="00E429A5" w:rsidRDefault="00E429A5" w:rsidP="00E429A5">
      <w:pPr>
        <w:widowControl/>
        <w:shd w:val="clear" w:color="auto" w:fill="FFFFFF"/>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联系人：夏  跃，联系电话：025-83701982</w:t>
      </w:r>
    </w:p>
    <w:p w:rsidR="00E429A5" w:rsidRPr="00E429A5" w:rsidRDefault="00E429A5" w:rsidP="00E429A5">
      <w:pPr>
        <w:widowControl/>
        <w:shd w:val="clear" w:color="auto" w:fill="FFFFFF"/>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10、“精品科技期刊”项目</w:t>
      </w:r>
    </w:p>
    <w:p w:rsidR="00E429A5" w:rsidRPr="00E429A5" w:rsidRDefault="00E429A5" w:rsidP="00E429A5">
      <w:pPr>
        <w:widowControl/>
        <w:shd w:val="clear" w:color="auto" w:fill="FFFFFF"/>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联系人：熊亚昕，联系电话：025-83323280</w:t>
      </w:r>
    </w:p>
    <w:p w:rsidR="00E429A5" w:rsidRPr="00E429A5" w:rsidRDefault="00E429A5" w:rsidP="00E429A5">
      <w:pPr>
        <w:widowControl/>
        <w:shd w:val="clear" w:color="auto" w:fill="FFFFFF"/>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11、“优秀学会网站”项目</w:t>
      </w:r>
    </w:p>
    <w:p w:rsidR="00E429A5" w:rsidRPr="00E429A5" w:rsidRDefault="00E429A5" w:rsidP="00E429A5">
      <w:pPr>
        <w:widowControl/>
        <w:shd w:val="clear" w:color="auto" w:fill="FFFFFF"/>
        <w:spacing w:before="100" w:beforeAutospacing="1" w:after="225" w:line="375" w:lineRule="atLeast"/>
        <w:ind w:firstLine="645"/>
        <w:jc w:val="left"/>
        <w:rPr>
          <w:rFonts w:ascii="宋体" w:eastAsia="宋体" w:hAnsi="宋体" w:cs="宋体" w:hint="eastAsia"/>
          <w:color w:val="3D3D3D"/>
          <w:kern w:val="0"/>
          <w:szCs w:val="21"/>
        </w:rPr>
      </w:pPr>
      <w:r w:rsidRPr="00E429A5">
        <w:rPr>
          <w:rFonts w:ascii="宋体" w:eastAsia="宋体" w:hAnsi="宋体" w:cs="宋体" w:hint="eastAsia"/>
          <w:color w:val="3D3D3D"/>
          <w:kern w:val="0"/>
          <w:szCs w:val="21"/>
        </w:rPr>
        <w:t>联系人：张  蕾，联系电话：025-86630169</w:t>
      </w:r>
    </w:p>
    <w:p w:rsidR="004251E0" w:rsidRPr="00E429A5" w:rsidRDefault="004251E0" w:rsidP="00E429A5"/>
    <w:sectPr w:rsidR="004251E0" w:rsidRPr="00E429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1E0" w:rsidRDefault="004251E0" w:rsidP="00E429A5">
      <w:r>
        <w:separator/>
      </w:r>
    </w:p>
  </w:endnote>
  <w:endnote w:type="continuationSeparator" w:id="1">
    <w:p w:rsidR="004251E0" w:rsidRDefault="004251E0" w:rsidP="00E429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1E0" w:rsidRDefault="004251E0" w:rsidP="00E429A5">
      <w:r>
        <w:separator/>
      </w:r>
    </w:p>
  </w:footnote>
  <w:footnote w:type="continuationSeparator" w:id="1">
    <w:p w:rsidR="004251E0" w:rsidRDefault="004251E0" w:rsidP="00E429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29A5"/>
    <w:rsid w:val="004251E0"/>
    <w:rsid w:val="00E429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29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429A5"/>
    <w:rPr>
      <w:sz w:val="18"/>
      <w:szCs w:val="18"/>
    </w:rPr>
  </w:style>
  <w:style w:type="paragraph" w:styleId="a4">
    <w:name w:val="footer"/>
    <w:basedOn w:val="a"/>
    <w:link w:val="Char0"/>
    <w:uiPriority w:val="99"/>
    <w:semiHidden/>
    <w:unhideWhenUsed/>
    <w:rsid w:val="00E429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429A5"/>
    <w:rPr>
      <w:sz w:val="18"/>
      <w:szCs w:val="18"/>
    </w:rPr>
  </w:style>
  <w:style w:type="paragraph" w:styleId="a5">
    <w:name w:val="Normal (Web)"/>
    <w:basedOn w:val="a"/>
    <w:uiPriority w:val="99"/>
    <w:unhideWhenUsed/>
    <w:rsid w:val="00E429A5"/>
    <w:pPr>
      <w:widowControl/>
      <w:spacing w:before="100" w:beforeAutospacing="1" w:after="225"/>
      <w:jc w:val="left"/>
    </w:pPr>
    <w:rPr>
      <w:rFonts w:ascii="宋体" w:eastAsia="宋体" w:hAnsi="宋体" w:cs="宋体"/>
      <w:kern w:val="0"/>
      <w:sz w:val="24"/>
      <w:szCs w:val="24"/>
    </w:rPr>
  </w:style>
  <w:style w:type="character" w:styleId="a6">
    <w:name w:val="Strong"/>
    <w:basedOn w:val="a0"/>
    <w:uiPriority w:val="22"/>
    <w:qFormat/>
    <w:rsid w:val="00E429A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1049</Words>
  <Characters>5982</Characters>
  <Application>Microsoft Office Word</Application>
  <DocSecurity>0</DocSecurity>
  <Lines>49</Lines>
  <Paragraphs>14</Paragraphs>
  <ScaleCrop>false</ScaleCrop>
  <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dc:creator>
  <cp:keywords/>
  <dc:description/>
  <cp:lastModifiedBy>Gavin</cp:lastModifiedBy>
  <cp:revision>2</cp:revision>
  <dcterms:created xsi:type="dcterms:W3CDTF">2016-09-08T07:04:00Z</dcterms:created>
  <dcterms:modified xsi:type="dcterms:W3CDTF">2016-09-08T07:04:00Z</dcterms:modified>
</cp:coreProperties>
</file>